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Calibri" w:hAnsi="Calibri"/>
          <w:color w:val="64748B"/>
          <w:sz w:val="17"/>
        </w:rPr>
        <w:t>SESSION 6 OF 17</w:t>
      </w:r>
    </w:p>
    <w:p>
      <w:pPr>
        <w:spacing w:after="40"/>
      </w:pPr>
      <w:r>
        <w:rPr>
          <w:rFonts w:ascii="Calibri" w:hAnsi="Calibri"/>
          <w:color w:val="1B3A4B"/>
          <w:sz w:val="38"/>
        </w:rPr>
        <w:t>The Sphere</w:t>
      </w:r>
    </w:p>
    <w:p>
      <w:pPr>
        <w:spacing w:after="160"/>
      </w:pPr>
      <w:r>
        <w:rPr>
          <w:i/>
          <w:color w:val="64748B"/>
          <w:sz w:val="18"/>
        </w:rPr>
        <w:t>A skills group, not therapy. Your facilitator is a peer, not a clinician.</w:t>
      </w:r>
    </w:p>
    <w:p>
      <w:pPr>
        <w:pBdr>
          <w:top w:val="single" w:sz="18" w:space="6" w:color="000000"/>
          <w:left w:val="single" w:sz="18" w:space="6" w:color="000000"/>
        </w:pBdr>
        <w:spacing w:before="40" w:after="0"/>
      </w:pPr>
      <w:r>
        <w:rPr>
          <w:rFonts w:ascii="Calibri" w:hAnsi="Calibri"/>
          <w:b/>
          <w:color w:val="000000"/>
          <w:sz w:val="20"/>
        </w:rPr>
        <w:t>IF YOU ARE NOT SAFE — ANY TIME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9-8-8  </w:t>
      </w:r>
      <w:r>
        <w:rPr>
          <w:color w:val="64748B"/>
          <w:sz w:val="18"/>
        </w:rPr>
        <w:t>Canada's Suicide Crisis Helpline — call or text,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911  </w:t>
      </w:r>
      <w:r>
        <w:rPr>
          <w:color w:val="64748B"/>
          <w:sz w:val="18"/>
        </w:rPr>
        <w:t>Emergency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1-800-668-6868  </w:t>
      </w:r>
      <w:r>
        <w:rPr>
          <w:color w:val="64748B"/>
          <w:sz w:val="18"/>
        </w:rPr>
        <w:t>Kids Help Phone — or text CONNECT to 686868,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1-855-242-3310  </w:t>
      </w:r>
      <w:r>
        <w:rPr>
          <w:color w:val="64748B"/>
          <w:sz w:val="18"/>
        </w:rPr>
        <w:t>Hope for Wellness — Indigenous crisis support, 24 hours</w:t>
      </w:r>
    </w:p>
    <w:p>
      <w:pPr>
        <w:pBdr>
          <w:left w:val="single" w:sz="18" w:space="6" w:color="000000"/>
        </w:pBdr>
        <w:spacing w:before="60" w:after="0"/>
        <w:ind w:left="29"/>
      </w:pPr>
      <w:r>
        <w:rPr>
          <w:rFonts w:ascii="Calibri" w:hAnsi="Calibri"/>
          <w:b/>
          <w:color w:val="64748B"/>
          <w:sz w:val="16"/>
        </w:rPr>
        <w:t xml:space="preserve">  In British Columbia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310-6789  </w:t>
      </w:r>
      <w:r>
        <w:rPr>
          <w:color w:val="64748B"/>
          <w:sz w:val="17"/>
        </w:rPr>
        <w:t>BC Mental Health Support Line — no area code needed,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1-800-784-2433  </w:t>
      </w:r>
      <w:r>
        <w:rPr>
          <w:color w:val="64748B"/>
          <w:sz w:val="17"/>
        </w:rPr>
        <w:t>1-800-SUICIDE — British Columbia,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1-800-588-8717  </w:t>
      </w:r>
      <w:r>
        <w:rPr>
          <w:color w:val="64748B"/>
          <w:sz w:val="17"/>
        </w:rPr>
        <w:t>KUU-US — Indigenous crisis line for BC,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64748B"/>
          <w:sz w:val="18"/>
        </w:rPr>
        <w:t xml:space="preserve">  Local: </w:t>
      </w:r>
      <w:r>
        <w:rPr>
          <w:color w:val="64748B"/>
          <w:sz w:val="18"/>
        </w:rPr>
        <w:t>______________________________________________</w:t>
      </w:r>
    </w:p>
    <w:p>
      <w:pPr>
        <w:pBdr>
          <w:left w:val="single" w:sz="18" w:space="6" w:color="000000"/>
          <w:bottom w:val="single" w:sz="18" w:space="6" w:color="000000"/>
        </w:pBdr>
        <w:spacing w:after="180"/>
      </w:pPr>
      <w:r>
        <w:rPr>
          <w:i/>
          <w:color w:val="64748B"/>
          <w:sz w:val="17"/>
        </w:rPr>
        <w:t xml:space="preserve">  These numbers are for using, not for remembering.</w:t>
      </w: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The Sphere Protocol</w:t>
      </w:r>
    </w:p>
    <w:p>
      <w:r>
        <w:rPr>
          <w:rFonts w:ascii="Calibri" w:hAnsi="Calibri"/>
          <w:b/>
          <w:i w:val="0"/>
          <w:color w:val="000000"/>
          <w:sz w:val="21"/>
        </w:rPr>
        <w:t>Where it stops.</w:t>
      </w:r>
      <w:r>
        <w:rPr>
          <w:rFonts w:ascii="Calibri" w:hAnsi="Calibri"/>
          <w:b w:val="0"/>
          <w:i w:val="0"/>
          <w:color w:val="000000"/>
          <w:sz w:val="21"/>
        </w:rPr>
        <w:t xml:space="preserve"> This chapter does not close spheres. Nothing in it resolves an uncertainty a day</w:t>
      </w:r>
    </w:p>
    <w:p>
      <w:r>
        <w:rPr>
          <w:rFonts w:ascii="Calibri" w:hAnsi="Calibri"/>
          <w:b w:val="0"/>
          <w:i w:val="0"/>
          <w:color w:val="000000"/>
          <w:sz w:val="21"/>
        </w:rPr>
        <w:t>earlier or takes an hour off anybody's wait. It has a floor as well: sorting needs enough room to</w:t>
      </w:r>
    </w:p>
    <w:p>
      <w:r>
        <w:rPr>
          <w:rFonts w:ascii="Calibri" w:hAnsi="Calibri"/>
          <w:b w:val="0"/>
          <w:i w:val="0"/>
          <w:color w:val="000000"/>
          <w:sz w:val="21"/>
        </w:rPr>
        <w:t>sort in, and past a certain intensity there is none. When you cannot see a path and have stopped</w:t>
      </w:r>
    </w:p>
    <w:p>
      <w:r>
        <w:rPr>
          <w:rFonts w:ascii="Calibri" w:hAnsi="Calibri"/>
          <w:b w:val="0"/>
          <w:i w:val="0"/>
          <w:color w:val="000000"/>
          <w:sz w:val="21"/>
        </w:rPr>
        <w:t>being able to move, this is not the chapter.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Write the worry down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give it a specific, bounded form outside your head.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Sort it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is this actionable now, real but not yet, or purely hypothetical?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If actionable now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identify the one next step. That step only.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If real but not yet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schedule a specific time to revisit it. Put it down until then.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If hypothetical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name it as a guess and return attention to the present.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Rate the uncertainty 0–10.</w:t>
      </w:r>
      <w:r>
        <w:rPr>
          <w:rFonts w:ascii="Calibri" w:hAnsi="Calibri"/>
          <w:b w:val="0"/>
          <w:i w:val="0"/>
          <w:color w:val="000000"/>
          <w:sz w:val="21"/>
        </w:rPr>
        <w:t xml:space="preserve"> What would make it one point lower?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Close the Loop.</w:t>
      </w:r>
    </w:p>
    <w:p>
      <w:r>
        <w:rPr>
          <w:rFonts w:ascii="Calibri" w:hAnsi="Calibri"/>
          <w:b/>
          <w:i w:val="0"/>
          <w:color w:val="000000"/>
          <w:sz w:val="21"/>
        </w:rPr>
        <w:t>Why "later" doesn't work:</w:t>
      </w:r>
      <w:r>
        <w:rPr>
          <w:rFonts w:ascii="Calibri" w:hAnsi="Calibri"/>
          <w:b w:val="0"/>
          <w:i w:val="0"/>
          <w:color w:val="000000"/>
          <w:sz w:val="21"/>
        </w:rPr>
        <w:t xml:space="preserve"> your mind will not put something down unless it knows when it gets picked</w:t>
      </w:r>
    </w:p>
    <w:p>
      <w:r>
        <w:rPr>
          <w:rFonts w:ascii="Calibri" w:hAnsi="Calibri"/>
          <w:b w:val="0"/>
          <w:i w:val="0"/>
          <w:color w:val="000000"/>
          <w:sz w:val="21"/>
        </w:rPr>
        <w:t>up. Put an actual date on it.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Fast version — under sixty seconds</w:t>
      </w:r>
    </w:p>
    <w:p>
      <w:r>
        <w:rPr>
          <w:rFonts w:ascii="Calibri" w:hAnsi="Calibri"/>
          <w:b w:val="0"/>
          <w:i w:val="0"/>
          <w:color w:val="000000"/>
          <w:sz w:val="21"/>
        </w:rPr>
        <w:t>Write the worry in one sentence. Sort: can I act on this right now, yes or no? If yes — one step, do it.</w:t>
      </w:r>
    </w:p>
    <w:p>
      <w:r>
        <w:rPr>
          <w:rFonts w:ascii="Calibri" w:hAnsi="Calibri"/>
          <w:b w:val="0"/>
          <w:i w:val="0"/>
          <w:color w:val="000000"/>
          <w:sz w:val="21"/>
        </w:rPr>
        <w:t>If no — schedule it, put it down.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Use it when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Your mind is generating possible futures faster than you can evaluate them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You're trying to plan for every contingency and feel paralysed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The uncertainty about a decision is costing more than the decision itself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can't sleep because your mind is running simulations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You're trying to control something that isn't within your power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What to expect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worry may not go quiet. It ends up sorted into three: something you can act on, something with a</w:t>
      </w:r>
    </w:p>
    <w:p>
      <w:r>
        <w:rPr>
          <w:rFonts w:ascii="Calibri" w:hAnsi="Calibri"/>
          <w:b w:val="0"/>
          <w:i w:val="0"/>
          <w:color w:val="000000"/>
          <w:sz w:val="21"/>
        </w:rPr>
        <w:t>date on it, or something you have named as a guess. A named guess argues back less.</w:t>
      </w:r>
    </w:p>
    <w:p>
      <w:pPr>
        <w:pBdr>
          <w:left w:val="single" w:sz="12" w:space="6" w:color="000000"/>
        </w:pBdr>
        <w:spacing w:after="1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"I do not need the whole future. I need the next step."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The Uncertainty Scale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Rating</w:t>
            </w:r>
          </w:p>
        </w:tc>
        <w:tc>
          <w:tcPr>
            <w:tcW w:type="dxa" w:w="336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What this level looks like</w:t>
            </w:r>
          </w:p>
        </w:tc>
        <w:tc>
          <w:tcPr>
            <w:tcW w:type="dxa" w:w="336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The response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0–3 · Manageable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Some unknowns, but overall direction is clear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Continue with the current plan. No special intervention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4–6 · Elevated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Multiple unknowns. Outcome unclear. Some anxiety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Identify the one next step. Schedule a check-in. Build one contingency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7–8 · High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Significant unknown. Planning difficult. Worry consuming attention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Run the Sphere Protocol. Separate facts from guesses. </w:t>
            </w: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Contact one person for perspective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9–10 · Critical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Complete uncertainty. No path visible. Paralysis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Return to the Now (Ch 1). Regulate through the Body (Ch 2). Then come back here</w:t>
            </w:r>
          </w:p>
        </w:tc>
      </w:tr>
    </w:tbl>
    <w:p>
      <w:pPr>
        <w:spacing w:after="80"/>
      </w:pPr>
    </w:p>
    <w:p>
      <w:r>
        <w:rPr>
          <w:rFonts w:ascii="Calibri" w:hAnsi="Calibri"/>
          <w:b w:val="0"/>
          <w:i w:val="0"/>
          <w:color w:val="000000"/>
          <w:sz w:val="21"/>
        </w:rPr>
        <w:t>At nine or ten you do not use this session. You go back to Sessions 1 and 2 and return when you can</w:t>
      </w:r>
    </w:p>
    <w:p>
      <w:r>
        <w:rPr>
          <w:rFonts w:ascii="Calibri" w:hAnsi="Calibri"/>
          <w:b w:val="0"/>
          <w:i w:val="0"/>
          <w:color w:val="000000"/>
          <w:sz w:val="21"/>
        </w:rPr>
        <w:t>think.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The Dichotomy of Control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Stoic tradition, articulated by Epictetus, gives the sharpest structural tool for the Sphere. Divide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every worry into </w:t>
      </w:r>
      <w:r>
        <w:rPr>
          <w:rFonts w:ascii="Calibri" w:hAnsi="Calibri"/>
          <w:b/>
          <w:i w:val="0"/>
          <w:color w:val="000000"/>
          <w:sz w:val="21"/>
        </w:rPr>
        <w:t>two categories only</w:t>
      </w:r>
      <w:r>
        <w:rPr>
          <w:rFonts w:ascii="Calibri" w:hAnsi="Calibri"/>
          <w:b w:val="0"/>
          <w:i w:val="0"/>
          <w:color w:val="000000"/>
          <w:sz w:val="21"/>
        </w:rPr>
        <w:t>:</w:t>
      </w:r>
    </w:p>
    <w:p>
      <w:pPr>
        <w:pStyle w:val="ListBullet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What is within your power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your choices, your responses, your effort. Direct all effort here.</w:t>
      </w:r>
    </w:p>
    <w:p>
      <w:pPr>
        <w:pStyle w:val="ListBullet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What is not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outcomes, other people's decisions, the future. Release it entirely.</w:t>
      </w:r>
    </w:p>
    <w:p>
      <w:r>
        <w:rPr>
          <w:rFonts w:ascii="Calibri" w:hAnsi="Calibri"/>
          <w:b/>
          <w:i w:val="0"/>
          <w:color w:val="000000"/>
          <w:sz w:val="21"/>
        </w:rPr>
        <w:t>This is not passivity.</w:t>
      </w:r>
      <w:r>
        <w:rPr>
          <w:rFonts w:ascii="Calibri" w:hAnsi="Calibri"/>
          <w:b w:val="0"/>
          <w:i w:val="0"/>
          <w:color w:val="000000"/>
          <w:sz w:val="21"/>
        </w:rPr>
        <w:t xml:space="preserve"> It is the most efficient possible use of finite energy. Most worried</w:t>
      </w:r>
    </w:p>
    <w:p>
      <w:r>
        <w:rPr>
          <w:rFonts w:ascii="Calibri" w:hAnsi="Calibri"/>
          <w:b w:val="0"/>
          <w:i w:val="0"/>
          <w:color w:val="000000"/>
          <w:sz w:val="21"/>
        </w:rPr>
        <w:t>energy is directed at outcomes that are either not within the person's control or have not yet</w:t>
      </w:r>
    </w:p>
    <w:p>
      <w:r>
        <w:rPr>
          <w:rFonts w:ascii="Calibri" w:hAnsi="Calibri"/>
          <w:b w:val="0"/>
          <w:i w:val="0"/>
          <w:color w:val="000000"/>
          <w:sz w:val="21"/>
        </w:rPr>
        <w:t>occurred. Releasing what you cannot change does not reduce the importance of the outcome — it stops</w:t>
      </w:r>
    </w:p>
    <w:p>
      <w:r>
        <w:rPr>
          <w:rFonts w:ascii="Calibri" w:hAnsi="Calibri"/>
          <w:b w:val="0"/>
          <w:i w:val="0"/>
          <w:color w:val="000000"/>
          <w:sz w:val="21"/>
        </w:rPr>
        <w:t>you spending where the spending cannot reach.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What percentage of your current worry energy is directed at things that are not within your power to change?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What is not yours to carry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The Dichotomy of Control is a tool for </w:t>
      </w:r>
      <w:r>
        <w:rPr>
          <w:rFonts w:ascii="Calibri" w:hAnsi="Calibri"/>
          <w:b w:val="0"/>
          <w:i/>
          <w:color w:val="000000"/>
          <w:sz w:val="21"/>
        </w:rPr>
        <w:t>worry</w:t>
      </w:r>
      <w:r>
        <w:rPr>
          <w:rFonts w:ascii="Calibri" w:hAnsi="Calibri"/>
          <w:b w:val="0"/>
          <w:i w:val="0"/>
          <w:color w:val="000000"/>
          <w:sz w:val="21"/>
        </w:rPr>
        <w:t>. It is not a claim that everything outside</w:t>
      </w:r>
    </w:p>
    <w:p>
      <w:r>
        <w:rPr>
          <w:rFonts w:ascii="Calibri" w:hAnsi="Calibri"/>
          <w:b w:val="0"/>
          <w:i w:val="0"/>
          <w:color w:val="000000"/>
          <w:sz w:val="21"/>
        </w:rPr>
        <w:t>your power is therefore trivial, or that a person with fewer options simply needs a better</w:t>
      </w:r>
    </w:p>
    <w:p>
      <w:r>
        <w:rPr>
          <w:rFonts w:ascii="Calibri" w:hAnsi="Calibri"/>
          <w:b w:val="0"/>
          <w:i w:val="0"/>
          <w:color w:val="000000"/>
          <w:sz w:val="21"/>
        </w:rPr>
        <w:t>attitude. Some of what sits outside your control is structural, and naming that is part of</w:t>
      </w:r>
    </w:p>
    <w:p>
      <w:r>
        <w:rPr>
          <w:rFonts w:ascii="Calibri" w:hAnsi="Calibri"/>
          <w:b w:val="0"/>
          <w:i w:val="0"/>
          <w:color w:val="000000"/>
          <w:sz w:val="21"/>
        </w:rPr>
        <w:t>using the tool honestly rather than a caveat on it.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Canada names twelve </w:t>
      </w:r>
      <w:r>
        <w:rPr>
          <w:rFonts w:ascii="Calibri" w:hAnsi="Calibri"/>
          <w:b/>
          <w:i w:val="0"/>
          <w:color w:val="000000"/>
          <w:sz w:val="21"/>
        </w:rPr>
        <w:t>social determinants of health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income and social status;</w:t>
      </w:r>
    </w:p>
    <w:p>
      <w:r>
        <w:rPr>
          <w:rFonts w:ascii="Calibri" w:hAnsi="Calibri"/>
          <w:b w:val="0"/>
          <w:i w:val="0"/>
          <w:color w:val="000000"/>
          <w:sz w:val="21"/>
        </w:rPr>
        <w:t>employment and working conditions; education and literacy; childhood experiences; physical</w:t>
      </w:r>
    </w:p>
    <w:p>
      <w:r>
        <w:rPr>
          <w:rFonts w:ascii="Calibri" w:hAnsi="Calibri"/>
          <w:b w:val="0"/>
          <w:i w:val="0"/>
          <w:color w:val="000000"/>
          <w:sz w:val="21"/>
        </w:rPr>
        <w:t>environments; social supports and coping skills; healthy behaviours; access to health</w:t>
      </w:r>
    </w:p>
    <w:p>
      <w:r>
        <w:rPr>
          <w:rFonts w:ascii="Calibri" w:hAnsi="Calibri"/>
          <w:b w:val="0"/>
          <w:i w:val="0"/>
          <w:color w:val="000000"/>
          <w:sz w:val="21"/>
        </w:rPr>
        <w:t>services; biology and genetic endowment; gender; culture; and race and racism.</w:t>
      </w:r>
    </w:p>
    <w:p>
      <w:r>
        <w:rPr>
          <w:rFonts w:ascii="Calibri" w:hAnsi="Calibri"/>
          <w:b w:val="0"/>
          <w:i w:val="0"/>
          <w:color w:val="000000"/>
          <w:sz w:val="21"/>
        </w:rPr>
        <w:t>Between them they account for far more of how a life goes than any coping tool does.</w:t>
      </w:r>
    </w:p>
    <w:p>
      <w:r>
        <w:rPr>
          <w:rFonts w:ascii="Calibri" w:hAnsi="Calibri"/>
          <w:b/>
          <w:i w:val="0"/>
          <w:color w:val="000000"/>
          <w:sz w:val="21"/>
        </w:rPr>
        <w:t>Both things are true at once.</w:t>
      </w:r>
      <w:r>
        <w:rPr>
          <w:rFonts w:ascii="Calibri" w:hAnsi="Calibri"/>
          <w:b w:val="0"/>
          <w:i w:val="0"/>
          <w:color w:val="000000"/>
          <w:sz w:val="21"/>
        </w:rPr>
        <w:t xml:space="preserve"> Housing, income, and whether the system believes you —</w:t>
      </w:r>
    </w:p>
    <w:p>
      <w:r>
        <w:rPr>
          <w:rFonts w:ascii="Calibri" w:hAnsi="Calibri"/>
          <w:b w:val="0"/>
          <w:i w:val="0"/>
          <w:color w:val="000000"/>
          <w:sz w:val="21"/>
        </w:rPr>
        <w:t>none of that is fixable by a protocol. And there is still a next ten minutes, and it is</w:t>
      </w:r>
    </w:p>
    <w:p>
      <w:r>
        <w:rPr>
          <w:rFonts w:ascii="Calibri" w:hAnsi="Calibri"/>
          <w:b w:val="0"/>
          <w:i w:val="0"/>
          <w:color w:val="000000"/>
          <w:sz w:val="21"/>
        </w:rPr>
        <w:t>still yours.</w:t>
      </w:r>
    </w:p>
    <w:p>
      <w:r>
        <w:rPr>
          <w:rFonts w:ascii="Calibri" w:hAnsi="Calibri"/>
          <w:b w:val="0"/>
          <w:i w:val="0"/>
          <w:color w:val="000000"/>
          <w:sz w:val="21"/>
        </w:rPr>
        <w:t>This series works on the second. It does not pretend to work on the first, and anyone who</w:t>
      </w:r>
    </w:p>
    <w:p>
      <w:r>
        <w:rPr>
          <w:rFonts w:ascii="Calibri" w:hAnsi="Calibri"/>
          <w:b w:val="0"/>
          <w:i w:val="0"/>
          <w:color w:val="000000"/>
          <w:sz w:val="21"/>
        </w:rPr>
        <w:t>tells you the first is a mindset problem is selling something.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Why it works</w:t>
      </w:r>
    </w:p>
    <w:p>
      <w:r>
        <w:rPr>
          <w:rFonts w:ascii="Calibri" w:hAnsi="Calibri"/>
          <w:b/>
          <w:i w:val="0"/>
          <w:color w:val="000000"/>
          <w:sz w:val="21"/>
        </w:rPr>
        <w:t>Externalising reduces arousal.</w:t>
      </w:r>
      <w:r>
        <w:rPr>
          <w:rFonts w:ascii="Calibri" w:hAnsi="Calibri"/>
          <w:b w:val="0"/>
          <w:i w:val="0"/>
          <w:color w:val="000000"/>
          <w:sz w:val="21"/>
        </w:rPr>
        <w:t xml:space="preserve"> Writing the worry down moves it from an open loop in your</w:t>
      </w:r>
    </w:p>
    <w:p>
      <w:r>
        <w:rPr>
          <w:rFonts w:ascii="Calibri" w:hAnsi="Calibri"/>
          <w:b w:val="0"/>
          <w:i w:val="0"/>
          <w:color w:val="000000"/>
          <w:sz w:val="21"/>
        </w:rPr>
        <w:t>attention to a bounded thing on a page. A worry in your head has no edges; a worry on paper has a</w:t>
      </w:r>
    </w:p>
    <w:p>
      <w:r>
        <w:rPr>
          <w:rFonts w:ascii="Calibri" w:hAnsi="Calibri"/>
          <w:b w:val="0"/>
          <w:i w:val="0"/>
          <w:color w:val="000000"/>
          <w:sz w:val="21"/>
        </w:rPr>
        <w:t>beginning and an end.</w:t>
      </w:r>
    </w:p>
    <w:p>
      <w:r>
        <w:rPr>
          <w:rFonts w:ascii="Calibri" w:hAnsi="Calibri"/>
          <w:b/>
          <w:i w:val="0"/>
          <w:color w:val="000000"/>
          <w:sz w:val="21"/>
        </w:rPr>
        <w:t>The triage matches response to category.</w:t>
      </w:r>
      <w:r>
        <w:rPr>
          <w:rFonts w:ascii="Calibri" w:hAnsi="Calibri"/>
          <w:b w:val="0"/>
          <w:i w:val="0"/>
          <w:color w:val="000000"/>
          <w:sz w:val="21"/>
        </w:rPr>
        <w:t xml:space="preserve"> Most worry runs the same undifferentiated simulation</w:t>
      </w:r>
    </w:p>
    <w:p>
      <w:r>
        <w:rPr>
          <w:rFonts w:ascii="Calibri" w:hAnsi="Calibri"/>
          <w:b w:val="0"/>
          <w:i w:val="0"/>
          <w:color w:val="000000"/>
          <w:sz w:val="21"/>
        </w:rPr>
        <w:t>whether or not there is anything to be done. Sorting is the intervention: actionable worries get a next</w:t>
      </w:r>
    </w:p>
    <w:p>
      <w:r>
        <w:rPr>
          <w:rFonts w:ascii="Calibri" w:hAnsi="Calibri"/>
          <w:b w:val="0"/>
          <w:i w:val="0"/>
          <w:color w:val="000000"/>
          <w:sz w:val="21"/>
        </w:rPr>
        <w:t>step, not-yet worries get a scheduled time, hypothetical worries get named as guesses and set down.</w:t>
      </w:r>
    </w:p>
    <w:p>
      <w:r>
        <w:rPr>
          <w:rFonts w:ascii="Calibri" w:hAnsi="Calibri"/>
          <w:b/>
          <w:i w:val="0"/>
          <w:color w:val="000000"/>
          <w:sz w:val="21"/>
        </w:rPr>
        <w:t>Temporal discounting drives premature decisions.</w:t>
      </w:r>
      <w:r>
        <w:rPr>
          <w:rFonts w:ascii="Calibri" w:hAnsi="Calibri"/>
          <w:b w:val="0"/>
          <w:i w:val="0"/>
          <w:color w:val="000000"/>
          <w:sz w:val="21"/>
        </w:rPr>
        <w:t xml:space="preserve"> The brain prefers immediate resolution over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sustained uncertainty, which produces the urge to make </w:t>
      </w:r>
      <w:r>
        <w:rPr>
          <w:rFonts w:ascii="Calibri" w:hAnsi="Calibri"/>
          <w:b w:val="0"/>
          <w:i/>
          <w:color w:val="000000"/>
          <w:sz w:val="21"/>
        </w:rPr>
        <w:t>any</w:t>
      </w:r>
      <w:r>
        <w:rPr>
          <w:rFonts w:ascii="Calibri" w:hAnsi="Calibri"/>
          <w:b w:val="0"/>
          <w:i w:val="0"/>
          <w:color w:val="000000"/>
          <w:sz w:val="21"/>
        </w:rPr>
        <w:t xml:space="preserve"> decision just to end the discomfort of</w:t>
      </w:r>
    </w:p>
    <w:p>
      <w:r>
        <w:rPr>
          <w:rFonts w:ascii="Calibri" w:hAnsi="Calibri"/>
          <w:b w:val="0"/>
          <w:i w:val="0"/>
          <w:color w:val="000000"/>
          <w:sz w:val="21"/>
        </w:rPr>
        <w:t>not-knowing. The Sphere Protocol replaces that impulse with a structured pause — hold the field open</w:t>
      </w:r>
    </w:p>
    <w:p>
      <w:r>
        <w:rPr>
          <w:rFonts w:ascii="Calibri" w:hAnsi="Calibri"/>
          <w:b w:val="0"/>
          <w:i w:val="0"/>
          <w:color w:val="000000"/>
          <w:sz w:val="21"/>
        </w:rPr>
        <w:t>until genuine information is available.</w:t>
      </w:r>
    </w:p>
    <w:p>
      <w:r>
        <w:rPr>
          <w:rFonts w:ascii="Calibri" w:hAnsi="Calibri"/>
          <w:b/>
          <w:i w:val="0"/>
          <w:color w:val="000000"/>
          <w:sz w:val="21"/>
        </w:rPr>
        <w:t>Walking helps.</w:t>
      </w:r>
      <w:r>
        <w:rPr>
          <w:rFonts w:ascii="Calibri" w:hAnsi="Calibri"/>
          <w:b w:val="0"/>
          <w:i w:val="0"/>
          <w:color w:val="000000"/>
          <w:sz w:val="21"/>
        </w:rPr>
        <w:t xml:space="preserve"> Ten to twenty minutes of deliberate walking with attention on the physical sensation</w:t>
      </w:r>
    </w:p>
    <w:p>
      <w:r>
        <w:rPr>
          <w:rFonts w:ascii="Calibri" w:hAnsi="Calibri"/>
          <w:b w:val="0"/>
          <w:i w:val="0"/>
          <w:color w:val="000000"/>
          <w:sz w:val="21"/>
        </w:rPr>
        <w:t>of each step. Rhythmic bilateral movement has a dampening effect on the threat response.</w:t>
      </w:r>
    </w:p>
    <w:p>
      <w:r>
        <w:rPr>
          <w:rFonts w:ascii="Calibri" w:hAnsi="Calibri"/>
          <w:b/>
          <w:i w:val="0"/>
          <w:color w:val="000000"/>
          <w:sz w:val="21"/>
        </w:rPr>
        <w:t>In practice.</w:t>
      </w:r>
      <w:r>
        <w:rPr>
          <w:rFonts w:ascii="Calibri" w:hAnsi="Calibri"/>
          <w:b w:val="0"/>
          <w:i w:val="0"/>
          <w:color w:val="000000"/>
          <w:sz w:val="21"/>
        </w:rPr>
        <w:t xml:space="preserve"> ‘What if my contract is not renewed?’ The triage says real, but not yet—the</w:t>
      </w:r>
    </w:p>
    <w:p>
      <w:r>
        <w:rPr>
          <w:rFonts w:ascii="Calibri" w:hAnsi="Calibri"/>
          <w:b w:val="0"/>
          <w:i w:val="0"/>
          <w:color w:val="000000"/>
          <w:sz w:val="21"/>
        </w:rPr>
        <w:t>decision is six weeks away. Within reach: the work itself. Outside it: their budget. Revisit on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fifteenth.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The Best Possible Self exercise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Worth a quiet weekend. Write continuously for ten to fifteen minutes on the prompt: </w:t>
      </w:r>
      <w:r>
        <w:rPr>
          <w:rFonts w:ascii="Calibri" w:hAnsi="Calibri"/>
          <w:b w:val="0"/>
          <w:i/>
          <w:color w:val="000000"/>
          <w:sz w:val="21"/>
        </w:rPr>
        <w:t>"Imagine everything has gone as well as it possibly could. You have worked hard and succeeded at all your life goals. What does that look like?"</w:t>
      </w:r>
    </w:p>
    <w:p>
      <w:r>
        <w:rPr>
          <w:rFonts w:ascii="Calibri" w:hAnsi="Calibri"/>
          <w:b w:val="0"/>
          <w:i w:val="0"/>
          <w:color w:val="000000"/>
          <w:sz w:val="21"/>
        </w:rPr>
        <w:t>Then sort what you wrote using the three piles — actionable now, real but not yet, hypothetical. Act on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first. Schedule the second. Name the third as a guess and set it down.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sorting is what makes it more than daydreaming.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If you are supporting someone else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script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"Let's put the worry in writing — give it a form outside your head."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"Is this something you can do something about right now? Yes, no, or not yet?"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"What is the one next step — not the whole solution, the next step?"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"What would you need to know or have in order for this to feel one point less uncertain?"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co-do version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"Let's write down every worry on separate pieces of paper. Then we'll sort them into three piles: act now, revisit later, and hypothetical."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"Let's rate the uncertainty together. What number is it right now? What would make it one point lower?"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"Let's go for a walk together. We don't need to solve anything — just move."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For children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"Let's put the worry in the worry box. Write it down or draw it."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"Is this something that might happen, or is it definitely going to happen?"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"What is one thing we can do today? Just one."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"We will think about the rest on [a specific day]. Right now, let's do this one thing."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Never say this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Don't</w:t>
            </w:r>
          </w:p>
        </w:tc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Why it fails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"Don't worry about it."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Dismisses the experience without offering a tool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"Everything will be fine."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Makes a promise that cannot be kept and teaches false certainty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"You're worrying about nothing."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Invalidates the internal experience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"Just stop overthinking."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Commands a cognitive process that cannot be stopped on demand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"Cross that bridge when you come to it."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Correct in principle, but offers no mechanism for putting the worry down</w:t>
            </w:r>
          </w:p>
        </w:tc>
      </w:tr>
    </w:tbl>
    <w:p>
      <w:pPr>
        <w:spacing w:after="80"/>
      </w:pP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That last one is the only entry in any of these lists that is actually </w:t>
      </w:r>
      <w:r>
        <w:rPr>
          <w:rFonts w:ascii="Calibri" w:hAnsi="Calibri"/>
          <w:b w:val="0"/>
          <w:i/>
          <w:color w:val="000000"/>
          <w:sz w:val="21"/>
        </w:rPr>
        <w:t>correct</w:t>
      </w:r>
      <w:r>
        <w:rPr>
          <w:rFonts w:ascii="Calibri" w:hAnsi="Calibri"/>
          <w:b w:val="0"/>
          <w:i w:val="0"/>
          <w:color w:val="000000"/>
          <w:sz w:val="21"/>
        </w:rPr>
        <w:t>. It's just useless,</w:t>
      </w:r>
    </w:p>
    <w:p>
      <w:r>
        <w:rPr>
          <w:rFonts w:ascii="Calibri" w:hAnsi="Calibri"/>
          <w:b w:val="0"/>
          <w:i w:val="0"/>
          <w:color w:val="000000"/>
          <w:sz w:val="21"/>
        </w:rPr>
        <w:t>because it gives no method. This chapter is the method.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helper note — the modelled relationship with uncertainty</w:t>
      </w:r>
    </w:p>
    <w:p>
      <w:r>
        <w:rPr>
          <w:rFonts w:ascii="Calibri" w:hAnsi="Calibri"/>
          <w:b w:val="0"/>
          <w:i w:val="0"/>
          <w:color w:val="000000"/>
          <w:sz w:val="21"/>
        </w:rPr>
        <w:t>Children calibrate their tolerance of uncertainty from the adults around them. A parent who models</w:t>
      </w:r>
    </w:p>
    <w:p>
      <w:r>
        <w:rPr>
          <w:rFonts w:ascii="Calibri" w:hAnsi="Calibri"/>
          <w:b w:val="0"/>
          <w:i w:val="0"/>
          <w:color w:val="000000"/>
          <w:sz w:val="21"/>
        </w:rPr>
        <w:t>avoidance, catastrophising, or compulsive reassurance-seeking teaches the child that uncertainty is</w:t>
      </w:r>
    </w:p>
    <w:p>
      <w:r>
        <w:rPr>
          <w:rFonts w:ascii="Calibri" w:hAnsi="Calibri"/>
          <w:b w:val="0"/>
          <w:i w:val="0"/>
          <w:color w:val="000000"/>
          <w:sz w:val="21"/>
        </w:rPr>
        <w:t>intolerable. A parent who stays regulated in the face of genuine not-knowing builds the child's capacity</w:t>
      </w:r>
    </w:p>
    <w:p>
      <w:r>
        <w:rPr>
          <w:rFonts w:ascii="Calibri" w:hAnsi="Calibri"/>
          <w:b w:val="0"/>
          <w:i w:val="0"/>
          <w:color w:val="000000"/>
          <w:sz w:val="21"/>
        </w:rPr>
        <w:t>to hold the Sphere.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The sentence is: </w:t>
      </w:r>
      <w:r>
        <w:rPr>
          <w:rFonts w:ascii="Calibri" w:hAnsi="Calibri"/>
          <w:b w:val="0"/>
          <w:i/>
          <w:color w:val="000000"/>
          <w:sz w:val="21"/>
        </w:rPr>
        <w:t>"I'm not sure what will happen, and that's okay. Here's what I do know, and here's what we can do next."</w:t>
      </w:r>
    </w:p>
    <w:p>
      <w:r>
        <w:rPr>
          <w:rFonts w:ascii="Calibri" w:hAnsi="Calibri"/>
          <w:b w:val="0"/>
          <w:i w:val="0"/>
          <w:color w:val="000000"/>
          <w:sz w:val="21"/>
        </w:rPr>
        <w:t>You do not have to have answers. You have to be able to not have them, out loud, calmly.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Operational Rule</w:t>
      </w:r>
    </w:p>
    <w:p>
      <w:pPr>
        <w:pBdr>
          <w:left w:val="single" w:sz="12" w:space="6" w:color="000000"/>
        </w:pBdr>
        <w:spacing w:after="1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Triage the worry. Act on what is actionable now. Set down the rest.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This week — one thing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Sort one worry. If it lands in "not yet," </w:t>
      </w:r>
      <w:r>
        <w:rPr>
          <w:rFonts w:ascii="Calibri" w:hAnsi="Calibri"/>
          <w:b/>
          <w:i w:val="0"/>
          <w:color w:val="000000"/>
          <w:sz w:val="21"/>
        </w:rPr>
        <w:t>put the date in your phone tonight</w:t>
      </w:r>
      <w:r>
        <w:rPr>
          <w:rFonts w:ascii="Calibri" w:hAnsi="Calibri"/>
          <w:b w:val="0"/>
          <w:i w:val="0"/>
          <w:color w:val="000000"/>
          <w:sz w:val="21"/>
        </w:rPr>
        <w:t>. Ten seconds — and it's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difference between a system and a good intention.</w:t>
      </w:r>
    </w:p>
    <w:p>
      <w:r>
        <w:rPr>
          <w:rFonts w:ascii="Calibri" w:hAnsi="Calibri"/>
          <w:b/>
          <w:i w:val="0"/>
          <w:color w:val="000000"/>
          <w:sz w:val="21"/>
        </w:rPr>
        <w:t>In the workbook:</w:t>
      </w:r>
      <w:r>
        <w:rPr>
          <w:rFonts w:ascii="Calibri" w:hAnsi="Calibri"/>
          <w:b w:val="0"/>
          <w:i w:val="0"/>
          <w:color w:val="000000"/>
          <w:sz w:val="21"/>
        </w:rPr>
        <w:t xml:space="preserve"> </w:t>
      </w:r>
      <w:r>
        <w:rPr>
          <w:rFonts w:ascii="Consolas" w:hAnsi="Consolas"/>
          <w:b w:val="0"/>
          <w:i w:val="0"/>
          <w:color w:val="000000"/>
          <w:sz w:val="21"/>
        </w:rPr>
        <w:t>WB 1.6</w:t>
      </w:r>
      <w:r>
        <w:rPr>
          <w:rFonts w:ascii="Calibri" w:hAnsi="Calibri"/>
          <w:b w:val="0"/>
          <w:i w:val="0"/>
          <w:color w:val="000000"/>
          <w:sz w:val="21"/>
        </w:rPr>
        <w:t xml:space="preserve"> builds your own version. </w:t>
      </w:r>
      <w:r>
        <w:rPr>
          <w:rFonts w:ascii="Consolas" w:hAnsi="Consolas"/>
          <w:b w:val="0"/>
          <w:i w:val="0"/>
          <w:color w:val="000000"/>
          <w:sz w:val="21"/>
        </w:rPr>
        <w:t>WB 2.6b</w:t>
      </w:r>
      <w:r>
        <w:rPr>
          <w:rFonts w:ascii="Calibri" w:hAnsi="Calibri"/>
          <w:b w:val="0"/>
          <w:i w:val="0"/>
          <w:color w:val="000000"/>
          <w:sz w:val="21"/>
        </w:rPr>
        <w:t xml:space="preserve"> is extended uncertainty triage.</w:t>
      </w:r>
    </w:p>
    <w:p>
      <w:r>
        <w:rPr>
          <w:rFonts w:ascii="Consolas" w:hAnsi="Consolas"/>
          <w:b w:val="0"/>
          <w:i w:val="0"/>
          <w:color w:val="000000"/>
          <w:sz w:val="21"/>
        </w:rPr>
        <w:t>WB 2.14b</w:t>
      </w:r>
      <w:r>
        <w:rPr>
          <w:rFonts w:ascii="Calibri" w:hAnsi="Calibri"/>
          <w:b w:val="0"/>
          <w:i w:val="0"/>
          <w:color w:val="000000"/>
          <w:sz w:val="21"/>
        </w:rPr>
        <w:t xml:space="preserve"> is the Dichotomy of Control.</w:t>
      </w:r>
    </w:p>
    <w:p>
      <w:r>
        <w:rPr>
          <w:rFonts w:ascii="Calibri" w:hAnsi="Calibri"/>
          <w:b/>
          <w:i w:val="0"/>
          <w:color w:val="000000"/>
          <w:sz w:val="21"/>
        </w:rPr>
        <w:t>If you need next:</w:t>
      </w:r>
      <w:r>
        <w:rPr>
          <w:rFonts w:ascii="Calibri" w:hAnsi="Calibri"/>
          <w:b w:val="0"/>
          <w:i w:val="0"/>
          <w:color w:val="000000"/>
          <w:sz w:val="21"/>
        </w:rPr>
        <w:t xml:space="preserve"> The uncertainty is producing body activation → Session 2. The worry is a repeating</w:t>
      </w:r>
    </w:p>
    <w:p>
      <w:r>
        <w:rPr>
          <w:rFonts w:ascii="Calibri" w:hAnsi="Calibri"/>
          <w:b w:val="0"/>
          <w:i w:val="0"/>
          <w:color w:val="000000"/>
          <w:sz w:val="21"/>
        </w:rPr>
        <w:t>loop → Session 5. You need daily habits that hold the line → Session 16.</w:t>
      </w:r>
    </w:p>
    <w:p>
      <w:pPr>
        <w:pBdr>
          <w:bottom w:val="single" w:sz="4" w:space="6" w:color="CBD5E1"/>
        </w:pBdr>
        <w:spacing w:after="120"/>
      </w:pPr>
    </w:p>
    <w:p>
      <w:r>
        <w:rPr>
          <w:rFonts w:ascii="Calibri" w:hAnsi="Calibri"/>
          <w:b w:val="0"/>
          <w:i/>
          <w:color w:val="000000"/>
          <w:sz w:val="21"/>
        </w:rPr>
        <w:t>Equipped With Agency</w:t>
      </w:r>
      <w:r>
        <w:rPr>
          <w:rFonts w:ascii="Calibri" w:hAnsi="Calibri"/>
          <w:b w:val="0"/>
          <w:i w:val="0"/>
          <w:color w:val="000000"/>
          <w:sz w:val="21"/>
        </w:rPr>
        <w:t xml:space="preserve"> · Session 6 of 17 · Next week: </w:t>
      </w:r>
      <w:r>
        <w:rPr>
          <w:rFonts w:ascii="Calibri" w:hAnsi="Calibri"/>
          <w:b/>
          <w:i w:val="0"/>
          <w:color w:val="000000"/>
          <w:sz w:val="21"/>
        </w:rPr>
        <w:t>The Wave</w:t>
      </w:r>
    </w:p>
    <w:p>
      <w:r>
        <w:br w:type="page"/>
      </w:r>
    </w:p>
    <w:p>
      <w:pPr>
        <w:spacing w:after="40"/>
      </w:pPr>
      <w:r>
        <w:rPr>
          <w:rFonts w:ascii="Calibri" w:hAnsi="Calibri"/>
          <w:color w:val="1B3A4B"/>
          <w:sz w:val="27"/>
        </w:rPr>
        <w:t>Write it here</w:t>
      </w:r>
    </w:p>
    <w:p>
      <w:pPr>
        <w:spacing w:after="200"/>
      </w:pPr>
      <w:r>
        <w:rPr>
          <w:i/>
          <w:color w:val="64748B"/>
          <w:sz w:val="19"/>
        </w:rPr>
        <w:t>One uncertainty, sorted, before you leave the room.</w:t>
      </w:r>
    </w:p>
    <w:p>
      <w:pPr>
        <w:spacing w:before="160" w:after="20"/>
      </w:pPr>
      <w:r>
        <w:rPr>
          <w:b/>
          <w:color w:val="000000"/>
          <w:sz w:val="21"/>
        </w:rPr>
        <w:t>The uncertainty consuming the most attention right now</w:t>
      </w: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spacing w:before="160" w:after="20"/>
      </w:pPr>
      <w:r>
        <w:rPr>
          <w:b/>
          <w:color w:val="000000"/>
          <w:sz w:val="21"/>
        </w:rPr>
        <w:t>Triage — is it actionable now, real but not yet, or hypothetical?</w:t>
      </w: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spacing w:before="160" w:after="20"/>
      </w:pPr>
      <w:r>
        <w:rPr>
          <w:b/>
          <w:color w:val="000000"/>
          <w:sz w:val="21"/>
        </w:rPr>
        <w:t>What is within my power here</w:t>
      </w: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spacing w:before="160" w:after="20"/>
      </w:pPr>
      <w:r>
        <w:rPr>
          <w:b/>
          <w:color w:val="000000"/>
          <w:sz w:val="21"/>
        </w:rPr>
        <w:t>What is not within my power here</w:t>
      </w: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spacing w:before="160" w:after="20"/>
      </w:pPr>
      <w:r>
        <w:rPr>
          <w:b/>
          <w:color w:val="000000"/>
          <w:sz w:val="21"/>
        </w:rPr>
        <w:t>If actionable, my one next step — or if not yet, the date I will revisit it</w:t>
      </w: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spacing w:before="200"/>
      </w:pPr>
      <w:r>
        <w:rPr>
          <w:i/>
          <w:color w:val="64748B"/>
          <w:sz w:val="16"/>
        </w:rPr>
        <w:t>This page is worksheet 1.6 of the Equipped With Agency Workbook. Keep it where you will see it.</w:t>
      </w:r>
    </w:p>
    <w:p>
      <w:pPr>
        <w:pBdr>
          <w:top w:val="single" w:sz="4" w:space="6" w:color="CBD5E1"/>
        </w:pBdr>
        <w:spacing w:before="200"/>
      </w:pPr>
      <w:r>
        <w:rPr>
          <w:color w:val="64748B"/>
          <w:sz w:val="16"/>
        </w:rPr>
        <w:t>Equipped With Agency v1.0 · Session 6 of 17. Every session online at equippedwithagency.ca/h</w:t>
      </w:r>
    </w:p>
    <w:sectPr w:rsidR="00FC693F" w:rsidRPr="0006063C" w:rsidSect="00034616">
      <w:footerReference w:type="default" r:id="rId9"/>
      <w:pgSz w:w="12240" w:h="15840"/>
      <w:pgMar w:top="1008" w:right="1080" w:bottom="1224" w:left="1080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999999"/>
      </w:pBdr>
      <w:spacing w:before="40" w:after="0"/>
    </w:pPr>
    <w:r>
      <w:rPr>
        <w:rFonts w:ascii="Calibri" w:hAnsi="Calibri"/>
        <w:b/>
        <w:color w:val="000000"/>
        <w:sz w:val="15"/>
      </w:rPr>
      <w:t>9-8-8</w:t>
    </w:r>
    <w:r>
      <w:rPr>
        <w:color w:val="64748B"/>
        <w:sz w:val="14"/>
      </w:rPr>
      <w:t xml:space="preserve"> call or text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911</w:t>
    </w:r>
    <w:r>
      <w:rPr>
        <w:color w:val="64748B"/>
        <w:sz w:val="14"/>
      </w:rPr>
      <w:t xml:space="preserve"> emergency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1-800-668-6868</w:t>
    </w:r>
    <w:r>
      <w:rPr>
        <w:color w:val="64748B"/>
        <w:sz w:val="14"/>
      </w:rPr>
      <w:t xml:space="preserve"> Kids Help Phone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1-855-242-3310</w:t>
    </w:r>
    <w:r>
      <w:rPr>
        <w:color w:val="64748B"/>
        <w:sz w:val="14"/>
      </w:rPr>
      <w:t xml:space="preserve"> Hope for Wellness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Equipped With Agency — Workshop Series</dc:title>
  <dc:subject>Session 6 handout — The Sphere</dc:subject>
  <dc:creator>William D. Hannam</dc:creator>
  <cp:keywords>Equipped With Agency; Workshop Series; v1.0; peer support; non-clinical</cp:keywords>
  <dc:description>v1.0. Conformed to EWA_Slide_Design_Guide v1.0: guide palette, 20pt type floor, nine slide archetypes.</dc:description>
  <cp:lastModifiedBy/>
  <cp:revision>1</cp:revision>
  <dcterms:created xsi:type="dcterms:W3CDTF">2013-12-23T23:15:00Z</dcterms:created>
  <dcterms:modified xsi:type="dcterms:W3CDTF">2013-12-23T23:15:00Z</dcterms:modified>
  <cp:category>Workshop Series v1.0</cp:category>
</cp:coreProperties>
</file>